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EC8A6">
      <w:pPr>
        <w:jc w:val="center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>Общество с ограниченной ответственностью</w:t>
      </w:r>
    </w:p>
    <w:p w14:paraId="2F6C4A1A">
      <w:pPr>
        <w:jc w:val="center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>Микрокредитная компания «</w:t>
      </w:r>
      <w:r>
        <w:rPr>
          <w:rFonts w:hint="default"/>
          <w:b/>
          <w:bCs/>
          <w:sz w:val="36"/>
          <w:szCs w:val="36"/>
          <w:lang w:val="ru-RU"/>
        </w:rPr>
        <w:t>Финмодель</w:t>
      </w:r>
      <w:r>
        <w:rPr>
          <w:b/>
          <w:bCs/>
          <w:sz w:val="36"/>
          <w:szCs w:val="36"/>
          <w:lang w:val="ru-RU"/>
        </w:rPr>
        <w:t>»</w:t>
      </w:r>
    </w:p>
    <w:p w14:paraId="094AB9E9">
      <w:pPr>
        <w:rPr>
          <w:lang w:val="ru-RU"/>
        </w:rPr>
      </w:pPr>
    </w:p>
    <w:p w14:paraId="5DC49280">
      <w:pPr>
        <w:jc w:val="center"/>
        <w:rPr>
          <w:lang w:val="ru-RU"/>
        </w:rPr>
      </w:pPr>
      <w:r>
        <w:rPr>
          <w:lang w:val="ru-RU"/>
        </w:rPr>
        <w:t xml:space="preserve">ИНН: </w:t>
      </w:r>
      <w:r>
        <w:rPr>
          <w:rFonts w:hint="default" w:ascii="Times New Roman" w:hAnsi="Times New Roman" w:eastAsia="SimSun" w:cs="Times New Roman"/>
          <w:color w:val="000000"/>
          <w:lang w:val="ru-RU" w:bidi="ar"/>
        </w:rPr>
        <w:t>9721231466</w:t>
      </w:r>
      <w:r>
        <w:rPr>
          <w:lang w:val="ru-RU"/>
        </w:rPr>
        <w:t xml:space="preserve">, КПП: </w:t>
      </w:r>
      <w:r>
        <w:rPr>
          <w:rFonts w:hint="default" w:ascii="Times New Roman" w:hAnsi="Times New Roman" w:eastAsia="SimSun" w:cs="Times New Roman"/>
          <w:color w:val="000000"/>
          <w:lang w:val="ru-RU" w:bidi="ar"/>
        </w:rPr>
        <w:t>770801001</w:t>
      </w:r>
      <w:r>
        <w:rPr>
          <w:lang w:val="ru-RU"/>
        </w:rPr>
        <w:t xml:space="preserve">, ОГРН: </w:t>
      </w:r>
      <w:r>
        <w:rPr>
          <w:rFonts w:hint="default" w:ascii="Times New Roman" w:hAnsi="Times New Roman" w:eastAsia="SimSun" w:cs="Times New Roman"/>
          <w:color w:val="000000"/>
          <w:lang w:val="ru-RU" w:bidi="ar"/>
        </w:rPr>
        <w:t>1247700261104</w:t>
      </w:r>
    </w:p>
    <w:p w14:paraId="771C70DC">
      <w:pPr>
        <w:jc w:val="center"/>
        <w:rPr>
          <w:rFonts w:ascii="Times New Roman" w:hAnsi="Times New Roman" w:eastAsia="SimSun" w:cs="Times New Roman"/>
          <w:color w:val="000000"/>
          <w:sz w:val="21"/>
          <w:szCs w:val="21"/>
          <w:lang w:val="ru-RU" w:bidi="ar"/>
        </w:rPr>
      </w:pPr>
      <w:r>
        <w:rPr>
          <w:rFonts w:hint="default" w:ascii="Times New Roman" w:hAnsi="Times New Roman" w:eastAsia="SimSun" w:cs="Times New Roman"/>
          <w:color w:val="000000"/>
          <w:sz w:val="21"/>
          <w:szCs w:val="21"/>
          <w:lang w:val="ru-RU" w:bidi="ar"/>
        </w:rPr>
        <w:t>107140, г. Москва</w:t>
      </w:r>
      <w:r>
        <w:rPr>
          <w:rFonts w:ascii="Times New Roman" w:hAnsi="Times New Roman" w:eastAsia="SimSun" w:cs="Times New Roman"/>
          <w:color w:val="000000"/>
          <w:sz w:val="21"/>
          <w:szCs w:val="21"/>
          <w:lang w:val="ru-RU" w:bidi="ar"/>
        </w:rPr>
        <w:t>,</w:t>
      </w:r>
    </w:p>
    <w:p w14:paraId="5811B04E">
      <w:pPr>
        <w:jc w:val="center"/>
        <w:rPr>
          <w:rFonts w:hint="default" w:ascii="Times New Roman" w:hAnsi="Times New Roman" w:eastAsia="SimSun" w:cs="Times New Roman"/>
          <w:color w:val="000000"/>
          <w:sz w:val="21"/>
          <w:szCs w:val="21"/>
          <w:lang w:val="ru-RU" w:bidi="ar"/>
        </w:rPr>
      </w:pPr>
      <w:r>
        <w:rPr>
          <w:rFonts w:hint="default" w:ascii="Times New Roman" w:hAnsi="Times New Roman" w:eastAsia="SimSun" w:cs="Times New Roman"/>
          <w:color w:val="000000"/>
          <w:sz w:val="21"/>
          <w:szCs w:val="21"/>
          <w:lang w:val="ru-RU" w:bidi="ar"/>
        </w:rPr>
        <w:t xml:space="preserve"> вн. тер. г. муниципальный округ Красносельский, ул. Русаковская, д. 13</w:t>
      </w:r>
    </w:p>
    <w:p w14:paraId="7AC74261">
      <w:pPr>
        <w:jc w:val="center"/>
        <w:rPr>
          <w:lang w:val="ru-RU"/>
        </w:rPr>
      </w:pPr>
      <w:r>
        <w:rPr>
          <w:lang w:val="ru-RU"/>
        </w:rPr>
        <w:t xml:space="preserve">р/с </w:t>
      </w:r>
      <w:r>
        <w:rPr>
          <w:rFonts w:hint="default" w:ascii="Times New Roman" w:hAnsi="Times New Roman" w:eastAsia="SimSun" w:cs="Times New Roman"/>
          <w:color w:val="000000"/>
          <w:lang w:val="ru-RU" w:bidi="ar"/>
        </w:rPr>
        <w:t xml:space="preserve"> 40701810200000009934</w:t>
      </w:r>
      <w:r>
        <w:rPr>
          <w:lang w:val="ru-RU"/>
        </w:rPr>
        <w:t xml:space="preserve"> в АО «ТБанк»,</w:t>
      </w:r>
    </w:p>
    <w:p w14:paraId="63DA96FB">
      <w:pPr>
        <w:jc w:val="center"/>
        <w:rPr>
          <w:lang w:val="ru-RU"/>
        </w:rPr>
      </w:pPr>
      <w:r>
        <w:rPr>
          <w:lang w:val="ru-RU"/>
        </w:rPr>
        <w:t>к/с 30101810145250000974, БИК 044525974</w:t>
      </w:r>
    </w:p>
    <w:p w14:paraId="0008B911">
      <w:pPr>
        <w:ind w:firstLine="2200" w:firstLineChars="1100"/>
        <w:rPr>
          <w:lang w:val="ru-RU"/>
        </w:rPr>
      </w:pPr>
    </w:p>
    <w:p w14:paraId="56A790F6">
      <w:pPr>
        <w:jc w:val="both"/>
        <w:rPr>
          <w:rFonts w:ascii="Times New Roman" w:hAnsi="Times New Roman" w:cs="Times New Roman"/>
          <w:lang w:val="ru-RU"/>
        </w:rPr>
      </w:pPr>
    </w:p>
    <w:p w14:paraId="0EDBE0D9">
      <w:pPr>
        <w:jc w:val="both"/>
        <w:rPr>
          <w:rFonts w:ascii="Times New Roman" w:hAnsi="Times New Roman" w:cs="Times New Roman"/>
          <w:lang w:val="ru-RU"/>
        </w:rPr>
      </w:pPr>
    </w:p>
    <w:p w14:paraId="4FE45FDA">
      <w:pPr>
        <w:jc w:val="both"/>
        <w:rPr>
          <w:rFonts w:ascii="Times New Roman" w:hAnsi="Times New Roman" w:cs="Times New Roman"/>
          <w:lang w:val="ru-RU"/>
        </w:rPr>
      </w:pPr>
    </w:p>
    <w:p w14:paraId="39A2248C">
      <w:pPr>
        <w:ind w:firstLine="1506" w:firstLineChars="750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ПРОГРАММА ОКАЗАНИЯ УСЛУГИ «ДОКТОР В КАРМАНЕ»</w:t>
      </w:r>
    </w:p>
    <w:p w14:paraId="4653738B">
      <w:pPr>
        <w:ind w:firstLine="1500" w:firstLineChars="750"/>
        <w:jc w:val="both"/>
        <w:rPr>
          <w:rFonts w:ascii="Times New Roman" w:hAnsi="Times New Roman" w:cs="Times New Roman"/>
          <w:lang w:val="ru-RU"/>
        </w:rPr>
      </w:pPr>
    </w:p>
    <w:p w14:paraId="734AF503">
      <w:pPr>
        <w:ind w:firstLine="1650" w:firstLineChars="75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82776A8">
      <w:pPr>
        <w:spacing w:line="0" w:lineRule="atLeast"/>
        <w:ind w:firstLine="567"/>
        <w:jc w:val="both"/>
        <w:rPr>
          <w:rFonts w:ascii="Times New Roman" w:hAnsi="Times New Roman" w:eastAsia="SimSu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lang w:val="ru-RU"/>
        </w:rPr>
        <w:t>Услуга п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редставляет собой доступ к с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>амообучающийся программному комплексу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который </w:t>
      </w:r>
      <w:r>
        <w:rPr>
          <w:rFonts w:ascii="Times New Roman" w:hAnsi="Times New Roman" w:eastAsia="SimSun" w:cs="Times New Roman"/>
          <w:color w:val="000000"/>
          <w:sz w:val="22"/>
          <w:szCs w:val="22"/>
          <w:shd w:val="clear" w:color="auto" w:fill="FFFFFF"/>
          <w:lang w:val="ru-RU"/>
        </w:rPr>
        <w:t>п</w:t>
      </w:r>
      <w:r>
        <w:rPr>
          <w:rFonts w:ascii="Times New Roman" w:hAnsi="Times New Roman" w:eastAsia="Tahoma" w:cs="Times New Roman"/>
          <w:color w:val="000000"/>
          <w:sz w:val="22"/>
          <w:szCs w:val="22"/>
          <w:shd w:val="clear" w:color="auto" w:fill="FFFFFF"/>
          <w:lang w:val="ru-RU"/>
        </w:rPr>
        <w:t xml:space="preserve">омогает определить вероятность наличия наиболее распространенных заболеваний. 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>Самообучающийся программный комплекс, задаст клиенту вопросы, подбираемые в зависимости от ответов</w:t>
      </w:r>
      <w:bookmarkStart w:id="0" w:name="_GoBack"/>
      <w:bookmarkEnd w:id="0"/>
      <w:r>
        <w:rPr>
          <w:rFonts w:ascii="Times New Roman" w:hAnsi="Times New Roman" w:eastAsia="SimSun" w:cs="Times New Roman"/>
          <w:sz w:val="22"/>
          <w:szCs w:val="22"/>
          <w:lang w:val="ru-RU"/>
        </w:rPr>
        <w:t>, составит индивидуальные рекомендации на основе выявленных закономерностей. Услуга поможет определить состояние здоровья, в результате клиент получит перечень рекомендаций и анализов, которые уточнят постановку диагноза.</w:t>
      </w:r>
    </w:p>
    <w:p w14:paraId="0B4B66A1">
      <w:pPr>
        <w:spacing w:line="0" w:lineRule="atLeast"/>
        <w:ind w:firstLine="567"/>
        <w:jc w:val="both"/>
        <w:rPr>
          <w:rFonts w:ascii="Times New Roman" w:hAnsi="Times New Roman" w:eastAsia="SimSun" w:cs="Times New Roman"/>
          <w:sz w:val="22"/>
          <w:szCs w:val="22"/>
          <w:lang w:val="ru-RU"/>
        </w:rPr>
      </w:pPr>
    </w:p>
    <w:p w14:paraId="089ACF57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SimSun" w:cs="Times New Roman"/>
          <w:sz w:val="22"/>
          <w:szCs w:val="22"/>
          <w:lang w:val="ru-RU"/>
        </w:rPr>
        <w:t xml:space="preserve">Доступ к Программе предоставляется удаленно посредством сети «Интернет» через личный кабинет Пользователя на сайте Правообладателя по адресу </w:t>
      </w:r>
      <w:r>
        <w:rPr>
          <w:rFonts w:ascii="Times New Roman" w:hAnsi="Times New Roman" w:eastAsia="SimSun" w:cs="Times New Roman"/>
          <w:sz w:val="22"/>
          <w:szCs w:val="22"/>
        </w:rPr>
        <w:t>call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>4</w:t>
      </w:r>
      <w:r>
        <w:rPr>
          <w:rFonts w:ascii="Times New Roman" w:hAnsi="Times New Roman" w:eastAsia="SimSun" w:cs="Times New Roman"/>
          <w:sz w:val="22"/>
          <w:szCs w:val="22"/>
        </w:rPr>
        <w:t>life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>.</w:t>
      </w:r>
      <w:r>
        <w:rPr>
          <w:rFonts w:ascii="Times New Roman" w:hAnsi="Times New Roman" w:eastAsia="SimSun" w:cs="Times New Roman"/>
          <w:sz w:val="22"/>
          <w:szCs w:val="22"/>
        </w:rPr>
        <w:t>ru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 xml:space="preserve">. Индивидуальную ссылку на доступ Пользователя к Программе через личный кабинет на сайте Лицензиара (Правообладателя) направляет Лицензиат в день оплаты Пользователем сублицензионного вознаграждения Лицензиату в порядке, предусмотренном договором Офертой. Ссылка действительна в течение всего срока действия Договора. После получения доступа к Программе Пользователь может получать консультации Программы, представляющие собой ответы на вопросы, задаваемые Программой Пользователю о состоянии здоровья. По окончании консультаций, Пользователь получает Рекомендации Программы, не являющиеся медицинским заключением, на финальном экране в личном кабинете Пользователя на сайте </w:t>
      </w:r>
      <w:r>
        <w:rPr>
          <w:rFonts w:ascii="Times New Roman" w:hAnsi="Times New Roman" w:eastAsia="SimSun" w:cs="Times New Roman"/>
          <w:sz w:val="22"/>
          <w:szCs w:val="22"/>
        </w:rPr>
        <w:t>call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>4</w:t>
      </w:r>
      <w:r>
        <w:rPr>
          <w:rFonts w:ascii="Times New Roman" w:hAnsi="Times New Roman" w:eastAsia="SimSun" w:cs="Times New Roman"/>
          <w:sz w:val="22"/>
          <w:szCs w:val="22"/>
        </w:rPr>
        <w:t>life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>.</w:t>
      </w:r>
      <w:r>
        <w:rPr>
          <w:rFonts w:ascii="Times New Roman" w:hAnsi="Times New Roman" w:eastAsia="SimSun" w:cs="Times New Roman"/>
          <w:sz w:val="22"/>
          <w:szCs w:val="22"/>
        </w:rPr>
        <w:t>ru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 xml:space="preserve">, которые дублируются по электронной почте, указанной пользователем перед началом консультации Программы. Рекомендации также направляются по адресу электронной почты Пользователя, указанному в личном кабинете Пользователя на сайте Лицензиара </w:t>
      </w:r>
      <w:r>
        <w:rPr>
          <w:rFonts w:ascii="Times New Roman" w:hAnsi="Times New Roman" w:eastAsia="SimSun" w:cs="Times New Roman"/>
          <w:sz w:val="22"/>
          <w:szCs w:val="22"/>
        </w:rPr>
        <w:t>call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>4</w:t>
      </w:r>
      <w:r>
        <w:rPr>
          <w:rFonts w:ascii="Times New Roman" w:hAnsi="Times New Roman" w:eastAsia="SimSun" w:cs="Times New Roman"/>
          <w:sz w:val="22"/>
          <w:szCs w:val="22"/>
        </w:rPr>
        <w:t>life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>.</w:t>
      </w:r>
      <w:r>
        <w:rPr>
          <w:rFonts w:ascii="Times New Roman" w:hAnsi="Times New Roman" w:eastAsia="SimSun" w:cs="Times New Roman"/>
          <w:sz w:val="22"/>
          <w:szCs w:val="22"/>
        </w:rPr>
        <w:t>ru</w:t>
      </w:r>
      <w:r>
        <w:rPr>
          <w:rFonts w:ascii="Times New Roman" w:hAnsi="Times New Roman" w:eastAsia="SimSun" w:cs="Times New Roman"/>
          <w:sz w:val="22"/>
          <w:szCs w:val="22"/>
          <w:lang w:val="ru-RU"/>
        </w:rPr>
        <w:t>. Рекомендации Программы не заменяют собой прием у специалиста. На их основании не может быть поставлен диагноз о наличии/отсутствии у Пользователя заболеваний.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CE0072"/>
    <w:rsid w:val="00157E1E"/>
    <w:rsid w:val="003E65DA"/>
    <w:rsid w:val="00E214B2"/>
    <w:rsid w:val="1DAD28AC"/>
    <w:rsid w:val="1ECE0072"/>
    <w:rsid w:val="419A2C82"/>
    <w:rsid w:val="4317257D"/>
    <w:rsid w:val="4DDA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1828</Characters>
  <Lines>14</Lines>
  <Paragraphs>4</Paragraphs>
  <TotalTime>3</TotalTime>
  <ScaleCrop>false</ScaleCrop>
  <LinksUpToDate>false</LinksUpToDate>
  <CharactersWithSpaces>2053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2026-06-03T09:16:00Z</dcterms:created>
  <dc:creator>user</dc:creator>
  <cp:lastModifiedBy>user</cp:lastModifiedBy>
  <dcterms:modified xsi:type="dcterms:W3CDTF">2026-06-04T07:18:32Z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eyJoZGlkIjoiOWIzMjA2YzJhN2VjYzAwNWVkNmY5MzZhOTg2MDY3NzYifQ==</vt:lpwstr>
  </property>
  <property fmtid="{D5CDD505-2E9C-101B-9397-08002B2CF9AE}" pid="4" name="ICV">
    <vt:lpwstr>C0A4AACC1E0343E189FCD57A24B7A1C7_13</vt:lpwstr>
  </property>
</Properties>
</file>